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Dictionary: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-To gather:recoger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-awards:premio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-overshadow:hacer sombra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-however:de la manera 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-lewd act:lujurioso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-to embarrass:avergonzar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-tiny:minúsculo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-suburb:barrio residencial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-fish and chips:pescado y patatas fritas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-launderette:lavandería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-to struggle:prueba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-penniless:pobre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-to take for granted:dar por asumido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-tight:ajustado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-record:registro,disco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-pillow:almohada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-classmate:condiscípulo,gelakidea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-catchy:pegajosa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-to encourage:animar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-to be determined:estar determinado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-dreadful:terrible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-rehearsal:ensayo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2.Questions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-Where was arrested Michael in 1998?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 was arrested in the will rogers memorial park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-What does he think about his own arrest?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 thinks embarrassed about his arrest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-Complete the sentence: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George Michael´s musical journey began in far from glamorous surroundings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-Where did he live when he was born?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 was born in a tiny flat above the shop in the North London suburb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-What did his parents do for a living?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They had a fish and  chips shop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-How does he define his life at 12-13years old?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 thinks his life at 12-13 years old was a nice life and he lived  in a big house.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-Where was his father  from?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His father was from the greek island of Cyprvs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-Did Michael have money when he was a child?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No,he didn´t , but he soon started work in a restaurant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-How did start his interest in music?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His parents gave him some records to start his interest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-Which were the bands he liked most when he was young?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He liked two bands: Supremes and Tom Jones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-What was the name of his very first song?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His first song´s name was “maker of the world”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-Who was decisive in his life to become famous ?Why?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Andrew Ridgeley, he was one of his classmate.He provided a new focus for the budding singer.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-Which was the name of the band they started?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His first band´s name was the executive.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-Name the instruments they had at that band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They had two microphones, a bass guitar and a rhythm guitar.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https://www.youtube.com/watch?v=wcddA-lmbfY&amp;list=PL87364BC36E2DA1F6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14300" distT="114300" distL="114300" distR="114300">
            <wp:extent cx="5731200" cy="8026400"/>
            <wp:effectExtent b="0" l="0" r="0" t="0"/>
            <wp:docPr descr="104298712.jpg" id="1" name="image03.jpg"/>
            <a:graphic>
              <a:graphicData uri="http://schemas.openxmlformats.org/drawingml/2006/picture">
                <pic:pic>
                  <pic:nvPicPr>
                    <pic:cNvPr descr="104298712.jpg" id="0" name="image03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026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5731200" cy="3327400"/>
            <wp:effectExtent b="0" l="0" r="0" t="0"/>
            <wp:docPr descr="George-michael-unreleased-songs-controversy.jpg" id="3" name="image05.jpg"/>
            <a:graphic>
              <a:graphicData uri="http://schemas.openxmlformats.org/drawingml/2006/picture">
                <pic:pic>
                  <pic:nvPicPr>
                    <pic:cNvPr descr="George-michael-unreleased-songs-controversy.jpg" id="0" name="image05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2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drawing>
          <wp:inline distB="114300" distT="114300" distL="114300" distR="114300">
            <wp:extent cx="4572000" cy="6858000"/>
            <wp:effectExtent b="0" l="0" r="0" t="0"/>
            <wp:docPr descr="GeorgeMxl.jpg" id="2" name="image04.jpg"/>
            <a:graphic>
              <a:graphicData uri="http://schemas.openxmlformats.org/drawingml/2006/picture">
                <pic:pic>
                  <pic:nvPicPr>
                    <pic:cNvPr descr="GeorgeMxl.jpg" id="0" name="image0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858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youtube.com/watch?v=wcddA-lmbfY&amp;list=PL87364BC36E2DA1F6" TargetMode="External"/><Relationship Id="rId6" Type="http://schemas.openxmlformats.org/officeDocument/2006/relationships/image" Target="media/image03.jpg"/><Relationship Id="rId7" Type="http://schemas.openxmlformats.org/officeDocument/2006/relationships/image" Target="media/image05.jpg"/><Relationship Id="rId8" Type="http://schemas.openxmlformats.org/officeDocument/2006/relationships/image" Target="media/image04.jpg"/></Relationships>
</file>